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B4" w:rsidRDefault="007468B5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bookmarkStart w:id="0" w:name="_GoBack"/>
      <w:bookmarkEnd w:id="0"/>
      <w:r>
        <w:rPr>
          <w:rFonts w:ascii="Cambria Math" w:hAnsi="Cambria Math"/>
          <w:sz w:val="28"/>
          <w:szCs w:val="28"/>
        </w:rPr>
        <w:t>Самостоятельная работа</w:t>
      </w:r>
    </w:p>
    <w:p w:rsidR="007468B5" w:rsidRDefault="007468B5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Вариант I</w:t>
      </w:r>
    </w:p>
    <w:p w:rsidR="007468B5" w:rsidRPr="007468B5" w:rsidRDefault="007468B5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Установите порядок действий: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  <m:r>
          <w:rPr>
            <w:rFonts w:ascii="Cambria Math" w:hAnsi="Cambria Math"/>
            <w:sz w:val="32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</m:oMath>
      <w:r w:rsidRPr="007468B5">
        <w:rPr>
          <w:rFonts w:ascii="Cambria Math" w:eastAsiaTheme="minorEastAsia" w:hAnsi="Cambria Math"/>
          <w:sz w:val="28"/>
          <w:szCs w:val="28"/>
        </w:rPr>
        <w:t>.</w:t>
      </w:r>
    </w:p>
    <w:p w:rsidR="007468B5" w:rsidRDefault="007468B5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Установите порядок действий в выражении и выполните действия: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у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4у-3х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5ху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7468B5" w:rsidRDefault="007468B5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3. Преобразуйте рациональное выражение к несократимой дроби: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х-3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х+5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6-2х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54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8"/>
              </w:rPr>
              <m:t>+5х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7468B5" w:rsidRDefault="007468B5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4. Докажите, что значение выражения</w:t>
      </w:r>
    </w:p>
    <w:p w:rsidR="007468B5" w:rsidRDefault="007468B5" w:rsidP="00EE1EC9">
      <w:pPr>
        <w:spacing w:after="0" w:line="240" w:lineRule="auto"/>
        <w:rPr>
          <w:rFonts w:ascii="Cambria Math" w:eastAsiaTheme="minorEastAsia" w:hAnsi="Cambria Math"/>
          <w:sz w:val="32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4а-8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-а-6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1-а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8"/>
              </w:rPr>
              <m:t>-4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а-3</m:t>
            </m:r>
          </m:den>
        </m:f>
      </m:oMath>
      <w:r>
        <w:rPr>
          <w:rFonts w:ascii="Cambria Math" w:eastAsiaTheme="minorEastAsia" w:hAnsi="Cambria Math"/>
          <w:sz w:val="32"/>
          <w:szCs w:val="28"/>
        </w:rPr>
        <w:t xml:space="preserve"> не зависит от значения переменной.</w:t>
      </w:r>
    </w:p>
    <w:p w:rsidR="007468B5" w:rsidRDefault="007468B5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5. Упростите выражение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-1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а-1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</m:den>
        </m:f>
      </m:oMath>
      <w:r w:rsidR="00EE1EC9">
        <w:rPr>
          <w:rFonts w:ascii="Cambria Math" w:eastAsiaTheme="minorEastAsia" w:hAnsi="Cambria Math"/>
          <w:sz w:val="28"/>
          <w:szCs w:val="28"/>
        </w:rPr>
        <w:t>..</w:t>
      </w: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Самостоятельная работа</w:t>
      </w: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Вариант II</w:t>
      </w:r>
    </w:p>
    <w:p w:rsidR="00EE1EC9" w:rsidRPr="007468B5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Установите порядок действий: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  <m:r>
          <w:rPr>
            <w:rFonts w:ascii="Cambria Math" w:hAnsi="Cambria Math"/>
            <w:sz w:val="32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</m:oMath>
      <w:r w:rsidRPr="007468B5"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Установите порядок действий в выражении и выполните действия: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у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6у-5х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7ху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3. Преобразуйте рациональное выражение к несократимой дроби: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2х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х-2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х+7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8-4х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8"/>
              </w:rPr>
              <m:t>+7х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4. Докажите, что значение выражения</w:t>
      </w:r>
    </w:p>
    <w:p w:rsidR="00EE1EC9" w:rsidRDefault="00CD7DEA" w:rsidP="00EE1EC9">
      <w:pPr>
        <w:spacing w:after="0" w:line="240" w:lineRule="auto"/>
        <w:rPr>
          <w:rFonts w:ascii="Cambria Math" w:eastAsiaTheme="minorEastAsia" w:hAnsi="Cambria Math"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а-2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3а+12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25-а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28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2а-1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-25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+9а-5</m:t>
                </m:r>
              </m:den>
            </m:f>
          </m:e>
        </m:d>
      </m:oMath>
      <w:r w:rsidR="00EE1EC9">
        <w:rPr>
          <w:rFonts w:ascii="Cambria Math" w:eastAsiaTheme="minorEastAsia" w:hAnsi="Cambria Math"/>
          <w:sz w:val="32"/>
          <w:szCs w:val="28"/>
        </w:rPr>
        <w:t xml:space="preserve"> не зависит от значения переменной.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5. Упростите выражение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а-4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28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</m:den>
        </m:f>
      </m:oMath>
      <w:r>
        <w:rPr>
          <w:rFonts w:ascii="Cambria Math" w:eastAsiaTheme="minorEastAsia" w:hAnsi="Cambria Math"/>
          <w:sz w:val="28"/>
          <w:szCs w:val="28"/>
        </w:rPr>
        <w:t>..</w:t>
      </w: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Самостоятельная работа</w:t>
      </w: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Вариант I</w:t>
      </w:r>
    </w:p>
    <w:p w:rsidR="00EE1EC9" w:rsidRPr="007468B5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Установите порядок действий: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  <m:r>
          <w:rPr>
            <w:rFonts w:ascii="Cambria Math" w:hAnsi="Cambria Math"/>
            <w:sz w:val="32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</m:oMath>
      <w:r w:rsidRPr="007468B5"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Установите порядок действий в выражении и выполните действия: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у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4у-3х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5ху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3. Преобразуйте рациональное выражение к несократимой дроби: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х-3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х+5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6-2х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54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8"/>
              </w:rPr>
              <m:t>+5х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4. Докажите, что значение выражения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32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4а-8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-а-6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1-а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8"/>
              </w:rPr>
              <m:t>-4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а-3</m:t>
            </m:r>
          </m:den>
        </m:f>
      </m:oMath>
      <w:r>
        <w:rPr>
          <w:rFonts w:ascii="Cambria Math" w:eastAsiaTheme="minorEastAsia" w:hAnsi="Cambria Math"/>
          <w:sz w:val="32"/>
          <w:szCs w:val="28"/>
        </w:rPr>
        <w:t xml:space="preserve"> не зависит от значения переменной.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5. Упростите выражение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-1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а-1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</m:den>
        </m:f>
      </m:oMath>
      <w:r>
        <w:rPr>
          <w:rFonts w:ascii="Cambria Math" w:eastAsiaTheme="minorEastAsia" w:hAnsi="Cambria Math"/>
          <w:sz w:val="28"/>
          <w:szCs w:val="28"/>
        </w:rPr>
        <w:t>..</w:t>
      </w: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Самостоятельная работа</w:t>
      </w:r>
    </w:p>
    <w:p w:rsidR="00EE1EC9" w:rsidRDefault="00EE1EC9" w:rsidP="00EE1EC9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Вариант II</w:t>
      </w:r>
    </w:p>
    <w:p w:rsidR="00EE1EC9" w:rsidRPr="007468B5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1. Установите порядок действий: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  <m:r>
          <w:rPr>
            <w:rFonts w:ascii="Cambria Math" w:hAnsi="Cambria Math"/>
            <w:sz w:val="32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n</m:t>
            </m:r>
          </m:den>
        </m:f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m</m:t>
            </m:r>
          </m:den>
        </m:f>
      </m:oMath>
      <w:r w:rsidRPr="007468B5"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2. Установите порядок действий в выражении и выполните действия: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у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6у-5х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7ху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3. Преобразуйте рациональное выражение к несократимой дроби: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2х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х-2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х+7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8-4х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28"/>
              </w:rPr>
              <m:t>+7х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4. Докажите, что значение выражения</w:t>
      </w:r>
    </w:p>
    <w:p w:rsidR="00EE1EC9" w:rsidRDefault="00CD7DEA" w:rsidP="00EE1EC9">
      <w:pPr>
        <w:spacing w:after="0" w:line="240" w:lineRule="auto"/>
        <w:rPr>
          <w:rFonts w:ascii="Cambria Math" w:eastAsiaTheme="minorEastAsia" w:hAnsi="Cambria Math"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а-2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3а+12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25-а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28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2а-1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-25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+9а-5</m:t>
                </m:r>
              </m:den>
            </m:f>
          </m:e>
        </m:d>
      </m:oMath>
      <w:r w:rsidR="00EE1EC9">
        <w:rPr>
          <w:rFonts w:ascii="Cambria Math" w:eastAsiaTheme="minorEastAsia" w:hAnsi="Cambria Math"/>
          <w:sz w:val="32"/>
          <w:szCs w:val="28"/>
        </w:rPr>
        <w:t xml:space="preserve"> не зависит от значения переменной.</w:t>
      </w:r>
    </w:p>
    <w:p w:rsidR="00EE1EC9" w:rsidRPr="00EE1EC9" w:rsidRDefault="00EE1EC9" w:rsidP="00EE1EC9">
      <w:pPr>
        <w:spacing w:after="0" w:line="24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5. Упростите выражение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</w:rPr>
                      <m:t>а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а-4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28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а-2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28"/>
                  </w:rPr>
                  <m:t>а</m:t>
                </m:r>
              </m:e>
            </m:rad>
          </m:den>
        </m:f>
      </m:oMath>
      <w:r>
        <w:rPr>
          <w:rFonts w:ascii="Cambria Math" w:eastAsiaTheme="minorEastAsia" w:hAnsi="Cambria Math"/>
          <w:sz w:val="28"/>
          <w:szCs w:val="28"/>
        </w:rPr>
        <w:t>..</w:t>
      </w:r>
    </w:p>
    <w:sectPr w:rsidR="00EE1EC9" w:rsidRPr="00EE1EC9" w:rsidSect="007468B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B5"/>
    <w:rsid w:val="000202B4"/>
    <w:rsid w:val="007468B5"/>
    <w:rsid w:val="00CD7DEA"/>
    <w:rsid w:val="00E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68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68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2019-12-08T13:44:00Z</dcterms:created>
  <dcterms:modified xsi:type="dcterms:W3CDTF">2019-12-08T13:44:00Z</dcterms:modified>
</cp:coreProperties>
</file>